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84" w:rsidRDefault="00DA6E84" w:rsidP="00DA6E84">
      <w:r>
        <w:fldChar w:fldCharType="begin"/>
      </w:r>
      <w:r>
        <w:instrText xml:space="preserve"> HYPERLINK "</w:instrText>
      </w:r>
      <w:r>
        <w:instrText>http://www.legislature.state.oh.us/bills.cfm?ID=129_HB_133</w:instrText>
      </w:r>
      <w:r>
        <w:instrText xml:space="preserve">" </w:instrText>
      </w:r>
      <w:r>
        <w:fldChar w:fldCharType="separate"/>
      </w:r>
      <w:r w:rsidRPr="001579CF">
        <w:rPr>
          <w:rStyle w:val="Hyperlink"/>
        </w:rPr>
        <w:t>http://www.legislature.state.oh.us/bills.cfm?ID=129_HB_133</w:t>
      </w:r>
      <w:r>
        <w:fldChar w:fldCharType="end"/>
      </w:r>
    </w:p>
    <w:p w:rsidR="00DA6E84" w:rsidRDefault="00DA6E84" w:rsidP="00DA6E84">
      <w:bookmarkStart w:id="0" w:name="_GoBack"/>
      <w:bookmarkEnd w:id="0"/>
      <w:r>
        <w:t>HB133</w:t>
      </w:r>
    </w:p>
    <w:p w:rsidR="00DA6E84" w:rsidRDefault="00DA6E84" w:rsidP="00DA6E84">
      <w:r>
        <w:t xml:space="preserve">OIL AND GAS LEASING BOARD (ADAMS J) To create the Oil and Gas Leasing Board and to establish a procedure by which the Board may enter into leases for oil and gas production on land owned by a state agency to provide funding for operating costs for the agency. </w:t>
      </w:r>
    </w:p>
    <w:p w:rsidR="00DA6E84" w:rsidRDefault="00DA6E84" w:rsidP="00DA6E84"/>
    <w:p w:rsidR="00DA6E84" w:rsidRDefault="00DA6E84" w:rsidP="00DA6E84">
      <w:r>
        <w:t xml:space="preserve"> Representative Adams, J. </w:t>
      </w:r>
    </w:p>
    <w:p w:rsidR="00DA6E84" w:rsidRDefault="00DA6E84" w:rsidP="00DA6E84">
      <w:r>
        <w:t xml:space="preserve">Cosponsors: Representatives Beck, Blessing, </w:t>
      </w:r>
      <w:proofErr w:type="spellStart"/>
      <w:r>
        <w:t>Boose</w:t>
      </w:r>
      <w:proofErr w:type="spellEnd"/>
      <w:r>
        <w:t xml:space="preserve">, Brenner, </w:t>
      </w:r>
      <w:proofErr w:type="spellStart"/>
      <w:r>
        <w:t>Buchy</w:t>
      </w:r>
      <w:proofErr w:type="spellEnd"/>
      <w:r>
        <w:t xml:space="preserve">, Burke, Combs, Gonzales, Goodwin, Grossman, Hackett, Hall, Hayes, Huffman, Landis, </w:t>
      </w:r>
      <w:proofErr w:type="spellStart"/>
      <w:r>
        <w:t>Maag</w:t>
      </w:r>
      <w:proofErr w:type="spellEnd"/>
      <w:r>
        <w:t xml:space="preserve">, Martin, </w:t>
      </w:r>
      <w:proofErr w:type="spellStart"/>
      <w:r>
        <w:t>McKenney</w:t>
      </w:r>
      <w:proofErr w:type="spellEnd"/>
      <w:r>
        <w:t xml:space="preserve">, Rosenberger, </w:t>
      </w:r>
      <w:proofErr w:type="spellStart"/>
      <w:r>
        <w:t>Ruhl</w:t>
      </w:r>
      <w:proofErr w:type="spellEnd"/>
      <w:r>
        <w:t xml:space="preserve">, Sears, </w:t>
      </w:r>
      <w:proofErr w:type="spellStart"/>
      <w:r>
        <w:t>Stebelton</w:t>
      </w:r>
      <w:proofErr w:type="spellEnd"/>
      <w:r>
        <w:t xml:space="preserve">, Thompson, </w:t>
      </w:r>
      <w:proofErr w:type="spellStart"/>
      <w:r>
        <w:t>Uecker</w:t>
      </w:r>
      <w:proofErr w:type="spellEnd"/>
      <w:r>
        <w:t xml:space="preserve">, </w:t>
      </w:r>
      <w:proofErr w:type="spellStart"/>
      <w:r>
        <w:t>Wachtmann</w:t>
      </w:r>
      <w:proofErr w:type="spellEnd"/>
      <w:r>
        <w:t>, Young</w:t>
      </w:r>
    </w:p>
    <w:p w:rsidR="00DA6E84" w:rsidRDefault="00DA6E84" w:rsidP="00DA6E84">
      <w:r>
        <w:t xml:space="preserve"> </w:t>
      </w:r>
    </w:p>
    <w:p w:rsidR="00DA6E84" w:rsidRDefault="00DA6E84" w:rsidP="00DA6E84">
      <w:proofErr w:type="gramStart"/>
      <w:r>
        <w:t>Sec. 1509.70.</w:t>
      </w:r>
      <w:proofErr w:type="gramEnd"/>
      <w:r>
        <w:t xml:space="preserve"> (A) It is the policy of the state to provide access to and support the exploration for, development of, and production of oil and natural gas resources owned or controlled by the state in an effort to stabilize energy prices for citizens of this state and to use the state's natural resources responsibly.</w:t>
      </w:r>
    </w:p>
    <w:p w:rsidR="00DA6E84" w:rsidRDefault="00DA6E84" w:rsidP="00DA6E84">
      <w:r>
        <w:t>(B) There is hereby created the oil and gas leasing board consisting of the chief of the division of mineral resources management, the chief of the division of geological survey, and the following three members appointed by the governor:</w:t>
      </w:r>
    </w:p>
    <w:p w:rsidR="00DA6E84" w:rsidRDefault="00DA6E84" w:rsidP="00DA6E84">
      <w:r>
        <w:t>(1) Two members recommended by a statewide organization representing the oil and gas industry;</w:t>
      </w:r>
    </w:p>
    <w:p w:rsidR="00DA6E84" w:rsidRDefault="00DA6E84" w:rsidP="00DA6E84">
      <w:r>
        <w:t>(2) One member representing a statewide environmental advocacy organization.</w:t>
      </w:r>
    </w:p>
    <w:p w:rsidR="00DA6E84" w:rsidRDefault="00DA6E84" w:rsidP="00DA6E84">
      <w:r>
        <w:t>(C) Of the initial members appointed to the board, one shall serve a term of three years, one shall serve a term of four years, and one shall serve a term of five years. Thereafter, terms of office of members shall be for five years from the date of appointment. Each member appointed by the governor shall hold office from the date of appointment until the end of the term for which the member was appointed. The governor shall fill a vacancy occurring on the board by appointing a member within sixty days after the vacancy occurs. A member appointed to fill a vacancy occurring prior to the expiration of the term for which the member's predecessor was appointed shall hold office for the remainder of that term. A member shall continue in office subsequent to the expiration date of the member's term until the member's successor takes office, or until a period of sixty days has elapsed, whichever occurs first.</w:t>
      </w:r>
    </w:p>
    <w:p w:rsidR="00DA6E84" w:rsidRDefault="00DA6E84" w:rsidP="00DA6E84">
      <w:r>
        <w:t>(D) Three members constitute a quorum of the board, and no action of the board is valid unless it has the concurrence of at least three members. The board shall keep a record of its proceedings. The chief of the division of mineral resources management shall serve as the chairperson of the board.</w:t>
      </w:r>
    </w:p>
    <w:p w:rsidR="00DA6E84" w:rsidRDefault="00DA6E84" w:rsidP="00DA6E84">
      <w:r>
        <w:lastRenderedPageBreak/>
        <w:t>(E) The governor may remove an appointed member from the board for inefficiency, malfeasance, misfeasance, or nonfeasance.</w:t>
      </w:r>
    </w:p>
    <w:p w:rsidR="00DA6E84" w:rsidRDefault="00DA6E84" w:rsidP="00DA6E84">
      <w:r>
        <w:t>(F) Members of the board shall receive no compensation, but shall be reimbursed for their actual and necessary expenses incurred in the course of the performance of their duties as members of the board.</w:t>
      </w:r>
    </w:p>
    <w:p w:rsidR="00DA6E84" w:rsidRDefault="00DA6E84" w:rsidP="00DA6E84">
      <w:r>
        <w:t>(G) The division of mineral resources management shall provide staff assistance to the board if requested by the board.</w:t>
      </w:r>
    </w:p>
    <w:p w:rsidR="008957F5" w:rsidRDefault="008F1DFD"/>
    <w:sectPr w:rsidR="0089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84"/>
    <w:rsid w:val="005A0A1D"/>
    <w:rsid w:val="008F1DFD"/>
    <w:rsid w:val="00AC4494"/>
    <w:rsid w:val="00DA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McCosker</dc:creator>
  <cp:lastModifiedBy>McCosker</cp:lastModifiedBy>
  <cp:revision>2</cp:revision>
  <dcterms:created xsi:type="dcterms:W3CDTF">2011-03-13T13:59:00Z</dcterms:created>
  <dcterms:modified xsi:type="dcterms:W3CDTF">2011-03-13T13:59:00Z</dcterms:modified>
</cp:coreProperties>
</file>